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059CB" w14:textId="77777777" w:rsidR="003876C8" w:rsidRDefault="003876C8" w:rsidP="003876C8">
      <w:pPr>
        <w:pStyle w:val="Titre1"/>
        <w:shd w:val="clear" w:color="auto" w:fill="E20A52"/>
        <w:spacing w:before="0"/>
        <w:rPr>
          <w:rFonts w:ascii="Arial" w:hAnsi="Arial" w:cs="Arial"/>
          <w:caps/>
          <w:color w:val="FFFFFF"/>
          <w:sz w:val="53"/>
          <w:szCs w:val="53"/>
        </w:rPr>
      </w:pPr>
      <w:r>
        <w:rPr>
          <w:rFonts w:ascii="Arial" w:hAnsi="Arial" w:cs="Arial"/>
          <w:b/>
          <w:bCs/>
          <w:caps/>
          <w:color w:val="FFFFFF"/>
          <w:sz w:val="53"/>
          <w:szCs w:val="53"/>
        </w:rPr>
        <w:t>VALEUR DU POINT 2021 (INFOS CONDITIONNÉES À LA SIGNATURE PROCHAINE DE L'ACCORD)</w:t>
      </w:r>
    </w:p>
    <w:p w14:paraId="11A8684F" w14:textId="77777777" w:rsidR="003876C8" w:rsidRDefault="003876C8" w:rsidP="003876C8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</w:p>
    <w:p w14:paraId="63B8ABBE" w14:textId="207DB57E" w:rsidR="003876C8" w:rsidRPr="003876C8" w:rsidRDefault="003876C8" w:rsidP="003876C8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l’année 2021, un accord relatif à la valeur du point est en cours de signature entre les partenaires sociaux de la branche des organismes de tourisme. Celui-ci porte à la fois sur l’augmentation de la valeur du point et sur la revalorisation des indices plancher.</w:t>
      </w:r>
    </w:p>
    <w:p w14:paraId="3EA1906F" w14:textId="77777777" w:rsidR="003876C8" w:rsidRPr="003876C8" w:rsidRDefault="003876C8" w:rsidP="003876C8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b/>
          <w:bCs/>
          <w:color w:val="404347"/>
          <w:sz w:val="24"/>
          <w:szCs w:val="24"/>
          <w:lang w:eastAsia="fr-FR"/>
        </w:rPr>
        <w:t>ATTENTION : les informations ci-dessous sont conditionnées à la signature prochaine de l'accord.</w:t>
      </w:r>
    </w:p>
    <w:p w14:paraId="572EC831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 </w:t>
      </w:r>
    </w:p>
    <w:p w14:paraId="38C2DFC9" w14:textId="77777777" w:rsidR="003876C8" w:rsidRPr="003876C8" w:rsidRDefault="003876C8" w:rsidP="003876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b/>
          <w:bCs/>
          <w:color w:val="404347"/>
          <w:sz w:val="24"/>
          <w:szCs w:val="24"/>
          <w:lang w:eastAsia="fr-FR"/>
        </w:rPr>
        <w:t>Au 1er janvier 2021,</w:t>
      </w:r>
      <w:r w:rsidRPr="003876C8">
        <w:rPr>
          <w:rFonts w:ascii="Arial" w:eastAsia="Times New Roman" w:hAnsi="Arial" w:cs="Arial"/>
          <w:b/>
          <w:bCs/>
          <w:color w:val="404347"/>
          <w:sz w:val="24"/>
          <w:szCs w:val="24"/>
          <w:lang w:eastAsia="fr-FR"/>
        </w:rPr>
        <w:br/>
        <w:t>le point d’indice est augmenté de 0,2 % ; il est porté de 1,142 € à 1,144 €.</w:t>
      </w:r>
    </w:p>
    <w:p w14:paraId="270FEFA6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 </w:t>
      </w:r>
    </w:p>
    <w:p w14:paraId="29696DAD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 </w:t>
      </w:r>
    </w:p>
    <w:p w14:paraId="4CA14C6E" w14:textId="77777777" w:rsidR="003876C8" w:rsidRPr="003876C8" w:rsidRDefault="003876C8" w:rsidP="003876C8">
      <w:pPr>
        <w:shd w:val="clear" w:color="auto" w:fill="FFFFFF"/>
        <w:spacing w:before="90" w:after="199" w:line="240" w:lineRule="auto"/>
        <w:outlineLvl w:val="1"/>
        <w:rPr>
          <w:rFonts w:ascii="Arial" w:eastAsia="Times New Roman" w:hAnsi="Arial" w:cs="Arial"/>
          <w:caps/>
          <w:color w:val="E20A52"/>
          <w:sz w:val="38"/>
          <w:szCs w:val="38"/>
          <w:lang w:eastAsia="fr-FR"/>
        </w:rPr>
      </w:pPr>
      <w:r w:rsidRPr="003876C8">
        <w:rPr>
          <w:rFonts w:ascii="Arial" w:eastAsia="Times New Roman" w:hAnsi="Arial" w:cs="Arial"/>
          <w:caps/>
          <w:color w:val="E20A52"/>
          <w:sz w:val="38"/>
          <w:szCs w:val="38"/>
          <w:lang w:eastAsia="fr-FR"/>
        </w:rPr>
        <w:t>REVALORISATION DES INDICES PLANCHER</w:t>
      </w:r>
    </w:p>
    <w:p w14:paraId="62FDF5D8" w14:textId="77777777" w:rsidR="003876C8" w:rsidRPr="003876C8" w:rsidRDefault="003876C8" w:rsidP="003876C8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L’indice plancher du niveau 1.1 est augmenté de 7 points et est donc porté de l‘indice 1360 à l’indice 1367.</w:t>
      </w:r>
    </w:p>
    <w:p w14:paraId="43CD5029" w14:textId="77777777" w:rsidR="003876C8" w:rsidRPr="003876C8" w:rsidRDefault="003876C8" w:rsidP="003876C8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Les indices planchers correspondant au niveau 1.2 et 1.3 sont augmentés de 6 points et sont donc portés :</w:t>
      </w:r>
    </w:p>
    <w:p w14:paraId="368915ED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 </w:t>
      </w:r>
    </w:p>
    <w:p w14:paraId="441B078E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1.2, de l’indice 1430 à l’indice 1436 ;</w:t>
      </w:r>
    </w:p>
    <w:p w14:paraId="5BFD9FFC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1.3, de l’indice 1503 à l’indice 1509.</w:t>
      </w:r>
    </w:p>
    <w:p w14:paraId="2BEF78BD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Les indices planchers correspondant aux niveaux 2.1 à 3.3 sont augmentés de 3 points et sont ainsi portés :</w:t>
      </w:r>
    </w:p>
    <w:p w14:paraId="1CF7BD9C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 </w:t>
      </w:r>
    </w:p>
    <w:p w14:paraId="6731C011" w14:textId="77777777" w:rsidR="003876C8" w:rsidRPr="003876C8" w:rsidRDefault="003876C8" w:rsidP="003876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2.1, de l’indice 1576 à l’indice 1579 ;</w:t>
      </w:r>
    </w:p>
    <w:p w14:paraId="7AA2476E" w14:textId="77777777" w:rsidR="003876C8" w:rsidRPr="003876C8" w:rsidRDefault="003876C8" w:rsidP="003876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2.2, de l’indice 1716 à l’indice 1719 ;</w:t>
      </w:r>
    </w:p>
    <w:p w14:paraId="3E9B3F72" w14:textId="77777777" w:rsidR="003876C8" w:rsidRPr="003876C8" w:rsidRDefault="003876C8" w:rsidP="003876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2.3, de l’indice 1826 à l’indice 1829 ;</w:t>
      </w:r>
    </w:p>
    <w:p w14:paraId="64DDD540" w14:textId="77777777" w:rsidR="003876C8" w:rsidRPr="003876C8" w:rsidRDefault="003876C8" w:rsidP="003876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2.4, de l’indice 2166 à l’indice 2169 ;</w:t>
      </w:r>
    </w:p>
    <w:p w14:paraId="2D4AD41D" w14:textId="77777777" w:rsidR="003876C8" w:rsidRPr="003876C8" w:rsidRDefault="003876C8" w:rsidP="003876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3.1, de l’indice 2426 à l’indice 2429 ;</w:t>
      </w:r>
    </w:p>
    <w:p w14:paraId="2AB82A8A" w14:textId="77777777" w:rsidR="003876C8" w:rsidRPr="003876C8" w:rsidRDefault="003876C8" w:rsidP="003876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3.2, de l’indice 2826 à l’indice 2829 ;</w:t>
      </w:r>
    </w:p>
    <w:p w14:paraId="7644A6FA" w14:textId="77777777" w:rsidR="003876C8" w:rsidRPr="003876C8" w:rsidRDefault="003876C8" w:rsidP="003876C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Pour l’échelon 3.3, de l’indice 3376 à l’indice 3379.</w:t>
      </w:r>
    </w:p>
    <w:p w14:paraId="42C6C386" w14:textId="77777777" w:rsidR="003876C8" w:rsidRPr="003876C8" w:rsidRDefault="003876C8" w:rsidP="003876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 </w:t>
      </w:r>
    </w:p>
    <w:p w14:paraId="5E47CB83" w14:textId="77777777" w:rsidR="003876C8" w:rsidRPr="003876C8" w:rsidRDefault="003876C8" w:rsidP="003876C8">
      <w:pPr>
        <w:shd w:val="clear" w:color="auto" w:fill="FFFFFF"/>
        <w:spacing w:before="90" w:after="199" w:line="240" w:lineRule="auto"/>
        <w:outlineLvl w:val="1"/>
        <w:rPr>
          <w:rFonts w:ascii="Arial" w:eastAsia="Times New Roman" w:hAnsi="Arial" w:cs="Arial"/>
          <w:caps/>
          <w:color w:val="E20A52"/>
          <w:sz w:val="38"/>
          <w:szCs w:val="38"/>
          <w:lang w:eastAsia="fr-FR"/>
        </w:rPr>
      </w:pPr>
      <w:r w:rsidRPr="003876C8">
        <w:rPr>
          <w:rFonts w:ascii="Arial" w:eastAsia="Times New Roman" w:hAnsi="Arial" w:cs="Arial"/>
          <w:caps/>
          <w:color w:val="E20A52"/>
          <w:sz w:val="38"/>
          <w:szCs w:val="38"/>
          <w:lang w:eastAsia="fr-FR"/>
        </w:rPr>
        <w:t>GRILLE DES INDICES PLANCHERS ET RÉMUNÉRATIONS</w:t>
      </w:r>
    </w:p>
    <w:p w14:paraId="035746A5" w14:textId="77777777" w:rsidR="003876C8" w:rsidRPr="003876C8" w:rsidRDefault="003876C8" w:rsidP="003876C8">
      <w:pPr>
        <w:shd w:val="clear" w:color="auto" w:fill="FFFFFF"/>
        <w:spacing w:after="192" w:line="240" w:lineRule="auto"/>
        <w:rPr>
          <w:rFonts w:ascii="Arial" w:eastAsia="Times New Roman" w:hAnsi="Arial" w:cs="Arial"/>
          <w:color w:val="404347"/>
          <w:sz w:val="24"/>
          <w:szCs w:val="24"/>
          <w:lang w:eastAsia="fr-FR"/>
        </w:rPr>
      </w:pPr>
      <w:r w:rsidRPr="003876C8">
        <w:rPr>
          <w:rFonts w:ascii="Arial" w:eastAsia="Times New Roman" w:hAnsi="Arial" w:cs="Arial"/>
          <w:color w:val="404347"/>
          <w:sz w:val="24"/>
          <w:szCs w:val="24"/>
          <w:lang w:eastAsia="fr-FR"/>
        </w:rPr>
        <w:t> </w:t>
      </w:r>
    </w:p>
    <w:tbl>
      <w:tblPr>
        <w:tblW w:w="8639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3119"/>
        <w:gridCol w:w="3827"/>
      </w:tblGrid>
      <w:tr w:rsidR="003876C8" w:rsidRPr="003876C8" w14:paraId="003665A7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63DEA8D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b/>
                <w:bCs/>
                <w:color w:val="404347"/>
                <w:sz w:val="24"/>
                <w:szCs w:val="24"/>
                <w:lang w:eastAsia="fr-FR"/>
              </w:rPr>
              <w:lastRenderedPageBreak/>
              <w:t>Echelon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05C0F6B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b/>
                <w:bCs/>
                <w:color w:val="404347"/>
                <w:sz w:val="24"/>
                <w:szCs w:val="24"/>
                <w:lang w:eastAsia="fr-FR"/>
              </w:rPr>
              <w:t>Indice plancher 2021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6C860CC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b/>
                <w:bCs/>
                <w:color w:val="404347"/>
                <w:sz w:val="24"/>
                <w:szCs w:val="24"/>
                <w:lang w:eastAsia="fr-FR"/>
              </w:rPr>
              <w:t>Rémunération minimale</w:t>
            </w:r>
          </w:p>
        </w:tc>
      </w:tr>
      <w:tr w:rsidR="003876C8" w:rsidRPr="003876C8" w14:paraId="4F582C39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1E66EBE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1.1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03335E8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1367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7A7E711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1563,85</w:t>
            </w:r>
          </w:p>
        </w:tc>
      </w:tr>
      <w:tr w:rsidR="003876C8" w:rsidRPr="003876C8" w14:paraId="3C09FCCA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4A577A1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1.2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AEB04B3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1436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5201D20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1642,78</w:t>
            </w:r>
          </w:p>
        </w:tc>
      </w:tr>
      <w:tr w:rsidR="003876C8" w:rsidRPr="003876C8" w14:paraId="45285935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63392A5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1.3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38DA5CC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1509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C1E657D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1726,30</w:t>
            </w:r>
          </w:p>
        </w:tc>
      </w:tr>
      <w:tr w:rsidR="003876C8" w:rsidRPr="003876C8" w14:paraId="3F6E414E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7F31634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2.1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3A79B77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1579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003DE26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1806,38</w:t>
            </w:r>
          </w:p>
        </w:tc>
      </w:tr>
      <w:tr w:rsidR="003876C8" w:rsidRPr="003876C8" w14:paraId="27B40D87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3CC1D97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2.2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897CB93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1719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2699634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1966,54</w:t>
            </w:r>
          </w:p>
        </w:tc>
      </w:tr>
      <w:tr w:rsidR="003876C8" w:rsidRPr="003876C8" w14:paraId="2BE0CD60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177B635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2.3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895E8A5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1829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A0AD02B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2092,38</w:t>
            </w:r>
          </w:p>
        </w:tc>
      </w:tr>
      <w:tr w:rsidR="003876C8" w:rsidRPr="003876C8" w14:paraId="46D5CAAA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A33A7DA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2.4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ABB3714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2169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B3CCEC9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2481,34</w:t>
            </w:r>
          </w:p>
        </w:tc>
      </w:tr>
      <w:tr w:rsidR="003876C8" w:rsidRPr="003876C8" w14:paraId="716D97A4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2CCA6D7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3.1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02939BB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2429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8989A8A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2778,78</w:t>
            </w:r>
          </w:p>
        </w:tc>
      </w:tr>
      <w:tr w:rsidR="003876C8" w:rsidRPr="003876C8" w14:paraId="77C20BE2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45F63EB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3.2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A88F33B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2829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2E7F580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3236,38</w:t>
            </w:r>
          </w:p>
        </w:tc>
      </w:tr>
      <w:tr w:rsidR="003876C8" w:rsidRPr="003876C8" w14:paraId="573C8A6B" w14:textId="77777777" w:rsidTr="003876C8">
        <w:tc>
          <w:tcPr>
            <w:tcW w:w="1693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A4EDBE1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3.3</w:t>
            </w:r>
          </w:p>
        </w:tc>
        <w:tc>
          <w:tcPr>
            <w:tcW w:w="3119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E562D76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3379</w:t>
            </w:r>
          </w:p>
        </w:tc>
        <w:tc>
          <w:tcPr>
            <w:tcW w:w="3827" w:type="dxa"/>
            <w:tcBorders>
              <w:top w:val="outset" w:sz="6" w:space="0" w:color="CCCCCC"/>
              <w:left w:val="outset" w:sz="6" w:space="0" w:color="CCCCCC"/>
              <w:bottom w:val="nil"/>
              <w:right w:val="outset" w:sz="6" w:space="0" w:color="CCCCCC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B1B0931" w14:textId="77777777" w:rsidR="003876C8" w:rsidRPr="003876C8" w:rsidRDefault="003876C8" w:rsidP="003876C8">
            <w:pPr>
              <w:spacing w:after="192" w:line="240" w:lineRule="auto"/>
              <w:jc w:val="center"/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</w:pPr>
            <w:r w:rsidRPr="003876C8">
              <w:rPr>
                <w:rFonts w:ascii="Arial" w:eastAsia="Times New Roman" w:hAnsi="Arial" w:cs="Arial"/>
                <w:color w:val="404347"/>
                <w:sz w:val="24"/>
                <w:szCs w:val="24"/>
                <w:lang w:eastAsia="fr-FR"/>
              </w:rPr>
              <w:t>3865,58</w:t>
            </w:r>
          </w:p>
        </w:tc>
      </w:tr>
    </w:tbl>
    <w:p w14:paraId="2664C965" w14:textId="77777777" w:rsidR="00A341D9" w:rsidRPr="003876C8" w:rsidRDefault="00A341D9" w:rsidP="003876C8"/>
    <w:sectPr w:rsidR="00A341D9" w:rsidRPr="00387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57B29"/>
    <w:multiLevelType w:val="multilevel"/>
    <w:tmpl w:val="3FD0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C8"/>
    <w:rsid w:val="00114DDF"/>
    <w:rsid w:val="002200D4"/>
    <w:rsid w:val="003876C8"/>
    <w:rsid w:val="00A341D9"/>
    <w:rsid w:val="00D06AE2"/>
    <w:rsid w:val="00E60CCC"/>
    <w:rsid w:val="00EE03F4"/>
    <w:rsid w:val="00FA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44FB6"/>
  <w15:chartTrackingRefBased/>
  <w15:docId w15:val="{0A939978-E88A-4462-909E-AC1CF1C3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87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3876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876C8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87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876C8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3876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4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0C82AE5EBF54FAFFC076E17489206" ma:contentTypeVersion="8" ma:contentTypeDescription="Crée un document." ma:contentTypeScope="" ma:versionID="313aed98326a376883e598e025e13f16">
  <xsd:schema xmlns:xsd="http://www.w3.org/2001/XMLSchema" xmlns:xs="http://www.w3.org/2001/XMLSchema" xmlns:p="http://schemas.microsoft.com/office/2006/metadata/properties" xmlns:ns2="6e3725ba-0836-4c61-a49e-06e502381b83" targetNamespace="http://schemas.microsoft.com/office/2006/metadata/properties" ma:root="true" ma:fieldsID="9eb51631415ac479f0422555876e676c" ns2:_="">
    <xsd:import namespace="6e3725ba-0836-4c61-a49e-06e502381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725ba-0836-4c61-a49e-06e502381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E2DDB5-6308-4EB8-848D-094F62E37474}"/>
</file>

<file path=customXml/itemProps2.xml><?xml version="1.0" encoding="utf-8"?>
<ds:datastoreItem xmlns:ds="http://schemas.openxmlformats.org/officeDocument/2006/customXml" ds:itemID="{6CF2093A-3D3E-4E38-A20E-A67BCA936FB1}"/>
</file>

<file path=customXml/itemProps3.xml><?xml version="1.0" encoding="utf-8"?>
<ds:datastoreItem xmlns:ds="http://schemas.openxmlformats.org/officeDocument/2006/customXml" ds:itemID="{00D240E2-243B-479B-AA5C-5A1111418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Jean-Patrick MANCINI</dc:creator>
  <cp:keywords/>
  <dc:description/>
  <cp:lastModifiedBy>Jean-Patrick MANCINI</cp:lastModifiedBy>
  <cp:revision>1</cp:revision>
  <dcterms:created xsi:type="dcterms:W3CDTF">2021-01-07T09:33:00Z</dcterms:created>
  <dcterms:modified xsi:type="dcterms:W3CDTF">2021-01-07T09:40:00Z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0x010100F020C82AE5EBF54FAFFC076E17489206</vt:lpwstr>
  </property>
</Properties>
</file>